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8C072" w14:textId="77777777" w:rsidR="0037169C" w:rsidRPr="00B50F46" w:rsidRDefault="0037169C" w:rsidP="00B50F46">
      <w:pPr>
        <w:pStyle w:val="Heading1"/>
        <w:rPr>
          <w:b/>
          <w:bCs/>
        </w:rPr>
      </w:pPr>
      <w:r w:rsidRPr="00B50F46">
        <w:rPr>
          <w:b/>
          <w:bCs/>
        </w:rPr>
        <w:t xml:space="preserve">ENSULIB’s </w:t>
      </w:r>
      <w:bookmarkStart w:id="0" w:name="_GoBack"/>
      <w:r w:rsidRPr="00B50F46">
        <w:rPr>
          <w:b/>
          <w:bCs/>
        </w:rPr>
        <w:t xml:space="preserve">Action Plan 2019 – 2020 </w:t>
      </w:r>
      <w:bookmarkEnd w:id="0"/>
    </w:p>
    <w:p w14:paraId="5C9BD624" w14:textId="77777777" w:rsidR="0037169C" w:rsidRPr="00084DB0" w:rsidRDefault="0037169C" w:rsidP="0037169C">
      <w:pPr>
        <w:rPr>
          <w:rFonts w:cstheme="majorHAnsi"/>
          <w:b/>
          <w:bCs/>
        </w:rPr>
      </w:pPr>
    </w:p>
    <w:p w14:paraId="6172FF50" w14:textId="77777777" w:rsidR="0037169C" w:rsidRDefault="0037169C" w:rsidP="0037169C">
      <w:pPr>
        <w:rPr>
          <w:rFonts w:cstheme="majorHAnsi"/>
        </w:rPr>
      </w:pPr>
    </w:p>
    <w:p w14:paraId="13B990E8" w14:textId="77777777" w:rsidR="0037169C" w:rsidRPr="00B50F46" w:rsidRDefault="0037169C" w:rsidP="0037169C">
      <w:pPr>
        <w:rPr>
          <w:rFonts w:cstheme="minorHAnsi"/>
          <w:bCs/>
          <w:iCs/>
        </w:rPr>
      </w:pPr>
      <w:r w:rsidRPr="00B50F46">
        <w:rPr>
          <w:rFonts w:cstheme="minorHAnsi"/>
          <w:bCs/>
          <w:iCs/>
        </w:rPr>
        <w:t>Environment, Sustainability and Libraries Special Interest Group looks towards active period 2019-2020.</w:t>
      </w:r>
    </w:p>
    <w:p w14:paraId="50F8DCE3" w14:textId="77777777" w:rsidR="0037169C" w:rsidRPr="00B50F46" w:rsidRDefault="0037169C" w:rsidP="0037169C">
      <w:pPr>
        <w:rPr>
          <w:rFonts w:cstheme="minorHAnsi"/>
          <w:bCs/>
          <w:iCs/>
        </w:rPr>
      </w:pPr>
    </w:p>
    <w:p w14:paraId="763ECAAD" w14:textId="77777777" w:rsidR="0037169C" w:rsidRPr="00B50F46" w:rsidRDefault="0037169C" w:rsidP="0037169C">
      <w:pPr>
        <w:rPr>
          <w:rFonts w:cstheme="minorHAnsi"/>
          <w:bCs/>
          <w:iCs/>
        </w:rPr>
      </w:pPr>
      <w:r w:rsidRPr="00B50F46">
        <w:rPr>
          <w:rFonts w:cstheme="minorHAnsi"/>
          <w:b/>
          <w:iCs/>
        </w:rPr>
        <w:t>New convener, secretary and members</w:t>
      </w:r>
      <w:r w:rsidRPr="00B50F46">
        <w:rPr>
          <w:rFonts w:cstheme="minorHAnsi"/>
          <w:bCs/>
          <w:iCs/>
        </w:rPr>
        <w:t>:</w:t>
      </w:r>
    </w:p>
    <w:p w14:paraId="61F2435C" w14:textId="77777777" w:rsidR="0037169C" w:rsidRPr="00B50F46" w:rsidRDefault="0037169C" w:rsidP="0037169C">
      <w:pPr>
        <w:rPr>
          <w:rFonts w:cstheme="minorHAnsi"/>
          <w:bCs/>
          <w:iCs/>
        </w:rPr>
      </w:pPr>
      <w:r w:rsidRPr="00B50F46">
        <w:rPr>
          <w:rFonts w:cstheme="minorHAnsi"/>
          <w:bCs/>
          <w:iCs/>
        </w:rPr>
        <w:t xml:space="preserve">Petra Hauke (Humboldt-Universität zu Berlin, Germany) is the in-coming converner and the out-going convener Harri Sahavirta (Helsinki City Library, Finland) will take the role of unofficial secretary. Madelaine Charney and Saima Quatab continue as information officers. The active group of ENSULIB members and corresponding members is growing. </w:t>
      </w:r>
    </w:p>
    <w:p w14:paraId="260F0BA5" w14:textId="77777777" w:rsidR="0037169C" w:rsidRPr="00B50F46" w:rsidRDefault="0037169C" w:rsidP="0037169C">
      <w:pPr>
        <w:rPr>
          <w:rFonts w:cstheme="minorHAnsi"/>
          <w:bCs/>
          <w:iCs/>
        </w:rPr>
      </w:pPr>
    </w:p>
    <w:p w14:paraId="2A3E9002" w14:textId="77777777" w:rsidR="0037169C" w:rsidRPr="00B50F46" w:rsidRDefault="0037169C" w:rsidP="0037169C">
      <w:pPr>
        <w:rPr>
          <w:rFonts w:cstheme="minorHAnsi"/>
          <w:bCs/>
          <w:iCs/>
        </w:rPr>
      </w:pPr>
      <w:r w:rsidRPr="00B50F46">
        <w:rPr>
          <w:rFonts w:cstheme="minorHAnsi"/>
          <w:b/>
          <w:iCs/>
        </w:rPr>
        <w:t>The focus areas for 2019 – 2020 are the following</w:t>
      </w:r>
      <w:r w:rsidRPr="00B50F46">
        <w:rPr>
          <w:rFonts w:cstheme="minorHAnsi"/>
          <w:bCs/>
          <w:iCs/>
        </w:rPr>
        <w:t>:</w:t>
      </w:r>
    </w:p>
    <w:p w14:paraId="3D27791D" w14:textId="77777777" w:rsidR="0037169C" w:rsidRPr="00B50F46" w:rsidRDefault="0037169C" w:rsidP="0037169C">
      <w:pPr>
        <w:rPr>
          <w:rFonts w:cstheme="minorHAnsi"/>
          <w:bCs/>
          <w:iCs/>
        </w:rPr>
      </w:pPr>
    </w:p>
    <w:p w14:paraId="2E5E25F4" w14:textId="77777777" w:rsidR="0037169C" w:rsidRPr="00B50F46" w:rsidRDefault="0037169C" w:rsidP="00B50F46">
      <w:pPr>
        <w:pStyle w:val="ListParagraph"/>
        <w:numPr>
          <w:ilvl w:val="0"/>
          <w:numId w:val="2"/>
        </w:numPr>
        <w:rPr>
          <w:rFonts w:cstheme="minorHAnsi"/>
          <w:iCs/>
        </w:rPr>
      </w:pPr>
      <w:r w:rsidRPr="00B50F46">
        <w:rPr>
          <w:rFonts w:cstheme="minorHAnsi"/>
          <w:b/>
          <w:bCs/>
          <w:iCs/>
        </w:rPr>
        <w:t>IFLA Green Library Award</w:t>
      </w:r>
      <w:r w:rsidRPr="00B50F46">
        <w:rPr>
          <w:rFonts w:cstheme="minorHAnsi"/>
          <w:iCs/>
        </w:rPr>
        <w:t>: we will develop the award, increase its visibility and participation, and create new evaluation criteria for the award. These criteria would serve as guidelines for green libraries and offer some self-evaluation tools for libraries.</w:t>
      </w:r>
    </w:p>
    <w:p w14:paraId="6CE2C200" w14:textId="77777777" w:rsidR="0037169C" w:rsidRPr="00B50F46" w:rsidRDefault="0037169C" w:rsidP="0037169C">
      <w:pPr>
        <w:rPr>
          <w:rFonts w:cstheme="minorHAnsi"/>
          <w:iCs/>
        </w:rPr>
      </w:pPr>
    </w:p>
    <w:p w14:paraId="52397B53" w14:textId="77777777" w:rsidR="0037169C" w:rsidRPr="00B50F46" w:rsidRDefault="0037169C" w:rsidP="00B50F46">
      <w:pPr>
        <w:pStyle w:val="ListParagraph"/>
        <w:numPr>
          <w:ilvl w:val="0"/>
          <w:numId w:val="2"/>
        </w:numPr>
        <w:rPr>
          <w:rFonts w:eastAsia="Calibri" w:cstheme="minorHAnsi"/>
          <w:iCs/>
        </w:rPr>
      </w:pPr>
      <w:r w:rsidRPr="00B50F46">
        <w:rPr>
          <w:rFonts w:cstheme="minorHAnsi"/>
          <w:b/>
          <w:bCs/>
          <w:iCs/>
        </w:rPr>
        <w:t>Book Project</w:t>
      </w:r>
      <w:r w:rsidRPr="00B50F46">
        <w:rPr>
          <w:rFonts w:cstheme="minorHAnsi"/>
          <w:iCs/>
        </w:rPr>
        <w:t xml:space="preserve"> “New Libraries in old, abandoned buildings”. </w:t>
      </w:r>
      <w:r w:rsidRPr="00B50F46">
        <w:rPr>
          <w:rFonts w:eastAsia="Calibri" w:cstheme="minorHAnsi"/>
          <w:iCs/>
        </w:rPr>
        <w:t xml:space="preserve">The book will be published within IFLA publication series in print and online format. </w:t>
      </w:r>
      <w:r w:rsidRPr="00B50F46">
        <w:rPr>
          <w:rFonts w:eastAsia="Calibri" w:cstheme="minorHAnsi"/>
          <w:b/>
          <w:bCs/>
          <w:iCs/>
        </w:rPr>
        <w:t>ENSULIB</w:t>
      </w:r>
      <w:r w:rsidRPr="00B50F46">
        <w:rPr>
          <w:rFonts w:eastAsia="Calibri" w:cstheme="minorHAnsi"/>
          <w:iCs/>
        </w:rPr>
        <w:t xml:space="preserve"> will have an </w:t>
      </w:r>
      <w:r w:rsidRPr="00B50F46">
        <w:rPr>
          <w:rFonts w:eastAsia="Calibri" w:cstheme="minorHAnsi"/>
          <w:b/>
          <w:bCs/>
          <w:iCs/>
        </w:rPr>
        <w:t>Open Session</w:t>
      </w:r>
      <w:r w:rsidRPr="00B50F46">
        <w:rPr>
          <w:rFonts w:eastAsia="Calibri" w:cstheme="minorHAnsi"/>
          <w:iCs/>
        </w:rPr>
        <w:t xml:space="preserve"> with Library Buildings and Equipment Section at IFLA WLIC 2020 with the same theme.</w:t>
      </w:r>
    </w:p>
    <w:p w14:paraId="023D0CC7" w14:textId="77777777" w:rsidR="0037169C" w:rsidRPr="00B50F46" w:rsidRDefault="0037169C" w:rsidP="0037169C">
      <w:pPr>
        <w:rPr>
          <w:rFonts w:eastAsia="Calibri" w:cstheme="minorHAnsi"/>
          <w:iCs/>
        </w:rPr>
      </w:pPr>
    </w:p>
    <w:p w14:paraId="7B1FD7CD" w14:textId="77777777" w:rsidR="0037169C" w:rsidRPr="00B50F46" w:rsidRDefault="0037169C" w:rsidP="00B50F46">
      <w:pPr>
        <w:pStyle w:val="ListParagraph"/>
        <w:numPr>
          <w:ilvl w:val="0"/>
          <w:numId w:val="2"/>
        </w:numPr>
        <w:rPr>
          <w:rFonts w:cstheme="minorHAnsi"/>
          <w:iCs/>
        </w:rPr>
      </w:pPr>
      <w:r w:rsidRPr="00B50F46">
        <w:rPr>
          <w:rFonts w:cstheme="minorHAnsi"/>
          <w:iCs/>
        </w:rPr>
        <w:t>ENSULIB will also continue to promote Green Libraries by participating</w:t>
      </w:r>
      <w:r w:rsidRPr="00B50F46">
        <w:rPr>
          <w:rFonts w:cstheme="minorHAnsi"/>
          <w:b/>
          <w:bCs/>
          <w:iCs/>
        </w:rPr>
        <w:t xml:space="preserve"> 2</w:t>
      </w:r>
      <w:r w:rsidRPr="00B50F46">
        <w:rPr>
          <w:rFonts w:cstheme="minorHAnsi"/>
          <w:b/>
          <w:bCs/>
          <w:iCs/>
          <w:vertAlign w:val="superscript"/>
        </w:rPr>
        <w:t>nd</w:t>
      </w:r>
      <w:r w:rsidRPr="00B50F46">
        <w:rPr>
          <w:rFonts w:cstheme="minorHAnsi"/>
          <w:b/>
          <w:bCs/>
          <w:iCs/>
        </w:rPr>
        <w:t xml:space="preserve"> International Green Library Conference</w:t>
      </w:r>
      <w:r w:rsidRPr="00B50F46">
        <w:rPr>
          <w:rFonts w:cstheme="minorHAnsi"/>
          <w:iCs/>
        </w:rPr>
        <w:t xml:space="preserve">, arranging </w:t>
      </w:r>
      <w:r w:rsidRPr="00B50F46">
        <w:rPr>
          <w:rFonts w:cstheme="minorHAnsi"/>
          <w:b/>
          <w:bCs/>
          <w:iCs/>
        </w:rPr>
        <w:t>Satellite conference</w:t>
      </w:r>
      <w:r w:rsidRPr="00B50F46">
        <w:rPr>
          <w:rFonts w:cstheme="minorHAnsi"/>
          <w:iCs/>
        </w:rPr>
        <w:t xml:space="preserve"> in Cork (Ireland) before IFLA WLIC 2020 and, in addition, we support green libraries to publish their stories at the </w:t>
      </w:r>
      <w:r w:rsidRPr="00B50F46">
        <w:rPr>
          <w:rFonts w:cstheme="minorHAnsi"/>
          <w:b/>
          <w:bCs/>
          <w:iCs/>
        </w:rPr>
        <w:t>IFLA SDG website</w:t>
      </w:r>
      <w:r w:rsidRPr="00B50F46">
        <w:rPr>
          <w:rFonts w:cstheme="minorHAnsi"/>
          <w:iCs/>
        </w:rPr>
        <w:t>.</w:t>
      </w:r>
    </w:p>
    <w:p w14:paraId="0FA6C572" w14:textId="77777777" w:rsidR="0037169C" w:rsidRPr="00B50F46" w:rsidRDefault="0037169C" w:rsidP="0037169C">
      <w:pPr>
        <w:rPr>
          <w:rFonts w:cstheme="minorHAnsi"/>
          <w:iCs/>
        </w:rPr>
      </w:pPr>
    </w:p>
    <w:p w14:paraId="0BF15519" w14:textId="77777777" w:rsidR="0037169C" w:rsidRPr="00B50F46" w:rsidRDefault="0037169C" w:rsidP="00B50F46">
      <w:pPr>
        <w:pStyle w:val="ListParagraph"/>
        <w:numPr>
          <w:ilvl w:val="0"/>
          <w:numId w:val="2"/>
        </w:numPr>
        <w:rPr>
          <w:rFonts w:cstheme="minorHAnsi"/>
          <w:iCs/>
        </w:rPr>
      </w:pPr>
      <w:r w:rsidRPr="00B50F46">
        <w:rPr>
          <w:rFonts w:cstheme="minorHAnsi"/>
          <w:iCs/>
        </w:rPr>
        <w:t>ENSULIB looks towards at 2020 with the aim to enforce the status of ENSULIB</w:t>
      </w:r>
      <w:r w:rsidRPr="00B50F46">
        <w:rPr>
          <w:rFonts w:cstheme="minorHAnsi"/>
          <w:b/>
          <w:bCs/>
          <w:iCs/>
        </w:rPr>
        <w:t>: the transition from SIG to Section</w:t>
      </w:r>
      <w:r w:rsidRPr="00B50F46">
        <w:rPr>
          <w:rFonts w:cstheme="minorHAnsi"/>
          <w:iCs/>
        </w:rPr>
        <w:t>.</w:t>
      </w:r>
    </w:p>
    <w:p w14:paraId="445A59C7" w14:textId="77777777" w:rsidR="0037169C" w:rsidRPr="00B50F46" w:rsidRDefault="0037169C" w:rsidP="0037169C">
      <w:pPr>
        <w:rPr>
          <w:rFonts w:cstheme="minorHAnsi"/>
          <w:iCs/>
        </w:rPr>
      </w:pPr>
    </w:p>
    <w:p w14:paraId="5932FBE3" w14:textId="77777777" w:rsidR="0037169C" w:rsidRPr="00B50F46" w:rsidRDefault="0037169C" w:rsidP="0037169C">
      <w:pPr>
        <w:rPr>
          <w:rFonts w:cstheme="minorHAnsi"/>
          <w:iCs/>
        </w:rPr>
      </w:pPr>
    </w:p>
    <w:p w14:paraId="13F61014" w14:textId="77777777" w:rsidR="0037169C" w:rsidRPr="00B50F46" w:rsidRDefault="0037169C" w:rsidP="0037169C">
      <w:pPr>
        <w:rPr>
          <w:rFonts w:cstheme="minorHAnsi"/>
          <w:iCs/>
        </w:rPr>
      </w:pPr>
    </w:p>
    <w:p w14:paraId="61D39639" w14:textId="77777777" w:rsidR="00440464" w:rsidRPr="00B50F46" w:rsidRDefault="00440464">
      <w:pPr>
        <w:rPr>
          <w:rFonts w:cstheme="minorHAnsi"/>
        </w:rPr>
      </w:pPr>
    </w:p>
    <w:sectPr w:rsidR="00440464" w:rsidRPr="00B50F46">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C09DB"/>
    <w:multiLevelType w:val="hybridMultilevel"/>
    <w:tmpl w:val="A94C4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D57F9"/>
    <w:multiLevelType w:val="multilevel"/>
    <w:tmpl w:val="933E1A3E"/>
    <w:styleLink w:val="Drafting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9C"/>
    <w:rsid w:val="000847B9"/>
    <w:rsid w:val="00231384"/>
    <w:rsid w:val="0037169C"/>
    <w:rsid w:val="00440464"/>
    <w:rsid w:val="0044058F"/>
    <w:rsid w:val="00641616"/>
    <w:rsid w:val="009771B3"/>
    <w:rsid w:val="00A906DF"/>
    <w:rsid w:val="00AF148C"/>
    <w:rsid w:val="00B50F46"/>
    <w:rsid w:val="00C52C89"/>
    <w:rsid w:val="00E31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D044"/>
  <w15:chartTrackingRefBased/>
  <w15:docId w15:val="{74F65853-37AE-4445-818E-EC284415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169C"/>
    <w:pPr>
      <w:spacing w:after="0" w:line="240" w:lineRule="auto"/>
    </w:pPr>
    <w:rPr>
      <w:rFonts w:eastAsiaTheme="minorEastAsia"/>
      <w:sz w:val="24"/>
      <w:szCs w:val="24"/>
      <w:lang w:val="nb-NO" w:eastAsia="nb-NO"/>
    </w:rPr>
  </w:style>
  <w:style w:type="paragraph" w:styleId="Heading1">
    <w:name w:val="heading 1"/>
    <w:basedOn w:val="Normal"/>
    <w:next w:val="Normal"/>
    <w:link w:val="Heading1Char"/>
    <w:uiPriority w:val="9"/>
    <w:qFormat/>
    <w:rsid w:val="00B50F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rafting1">
    <w:name w:val="Drafting 1"/>
    <w:uiPriority w:val="99"/>
    <w:rsid w:val="000847B9"/>
    <w:pPr>
      <w:numPr>
        <w:numId w:val="1"/>
      </w:numPr>
    </w:pPr>
  </w:style>
  <w:style w:type="character" w:customStyle="1" w:styleId="Heading1Char">
    <w:name w:val="Heading 1 Char"/>
    <w:basedOn w:val="DefaultParagraphFont"/>
    <w:link w:val="Heading1"/>
    <w:uiPriority w:val="9"/>
    <w:rsid w:val="00B50F46"/>
    <w:rPr>
      <w:rFonts w:asciiTheme="majorHAnsi" w:eastAsiaTheme="majorEastAsia" w:hAnsiTheme="majorHAnsi" w:cstheme="majorBidi"/>
      <w:color w:val="2F5496" w:themeColor="accent1" w:themeShade="BF"/>
      <w:sz w:val="32"/>
      <w:szCs w:val="32"/>
      <w:lang w:val="nb-NO" w:eastAsia="nb-NO"/>
    </w:rPr>
  </w:style>
  <w:style w:type="paragraph" w:styleId="ListParagraph">
    <w:name w:val="List Paragraph"/>
    <w:basedOn w:val="Normal"/>
    <w:uiPriority w:val="34"/>
    <w:qFormat/>
    <w:rsid w:val="00B50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Qutab</dc:creator>
  <cp:keywords/>
  <dc:description/>
  <cp:lastModifiedBy>Saima Qutab</cp:lastModifiedBy>
  <cp:revision>1</cp:revision>
  <dcterms:created xsi:type="dcterms:W3CDTF">2019-10-19T10:18:00Z</dcterms:created>
  <dcterms:modified xsi:type="dcterms:W3CDTF">2019-10-19T10:25:00Z</dcterms:modified>
</cp:coreProperties>
</file>