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F1AAA" w14:textId="77777777" w:rsidR="00471037" w:rsidRPr="00EF3CD9" w:rsidRDefault="00EF3CD9" w:rsidP="00AD57A7">
      <w:pPr>
        <w:spacing w:after="0" w:line="240" w:lineRule="auto"/>
        <w:rPr>
          <w:b/>
          <w:bCs/>
          <w:sz w:val="24"/>
          <w:szCs w:val="24"/>
        </w:rPr>
      </w:pPr>
      <w:bookmarkStart w:id="0" w:name="_GoBack"/>
      <w:bookmarkEnd w:id="0"/>
      <w:r w:rsidRPr="00EF3CD9">
        <w:rPr>
          <w:b/>
          <w:bCs/>
          <w:sz w:val="24"/>
          <w:szCs w:val="24"/>
        </w:rPr>
        <w:t xml:space="preserve">Country </w:t>
      </w:r>
      <w:r w:rsidR="00C60A2C">
        <w:rPr>
          <w:b/>
          <w:bCs/>
          <w:sz w:val="24"/>
          <w:szCs w:val="24"/>
        </w:rPr>
        <w:t>R</w:t>
      </w:r>
      <w:r w:rsidRPr="00EF3CD9">
        <w:rPr>
          <w:b/>
          <w:bCs/>
          <w:sz w:val="24"/>
          <w:szCs w:val="24"/>
        </w:rPr>
        <w:t>eport: Hong Kong</w:t>
      </w:r>
      <w:r w:rsidR="00457D2E" w:rsidRPr="00EF3CD9">
        <w:rPr>
          <w:b/>
          <w:bCs/>
          <w:sz w:val="24"/>
          <w:szCs w:val="24"/>
        </w:rPr>
        <w:t xml:space="preserve"> </w:t>
      </w:r>
    </w:p>
    <w:p w14:paraId="1ADEA4B5" w14:textId="77777777" w:rsidR="00D56CF7" w:rsidRDefault="00C60A2C" w:rsidP="00AD57A7">
      <w:pPr>
        <w:spacing w:after="0" w:line="240" w:lineRule="auto"/>
        <w:rPr>
          <w:sz w:val="24"/>
          <w:szCs w:val="24"/>
        </w:rPr>
      </w:pPr>
      <w:r>
        <w:rPr>
          <w:sz w:val="24"/>
          <w:szCs w:val="24"/>
        </w:rPr>
        <w:t>Annual report to the IFLA CLM C</w:t>
      </w:r>
      <w:r w:rsidR="00457D2E" w:rsidRPr="00EF3CD9">
        <w:rPr>
          <w:sz w:val="24"/>
          <w:szCs w:val="24"/>
        </w:rPr>
        <w:t>ommittee</w:t>
      </w:r>
    </w:p>
    <w:p w14:paraId="6A616907" w14:textId="77777777" w:rsidR="00457D2E" w:rsidRPr="00EF3CD9" w:rsidRDefault="00E048B4" w:rsidP="00AD57A7">
      <w:pPr>
        <w:spacing w:after="0" w:line="240" w:lineRule="auto"/>
        <w:rPr>
          <w:sz w:val="24"/>
          <w:szCs w:val="24"/>
        </w:rPr>
      </w:pPr>
      <w:r w:rsidRPr="00EF3CD9">
        <w:rPr>
          <w:sz w:val="24"/>
          <w:szCs w:val="24"/>
        </w:rPr>
        <w:t>Lyon 2014</w:t>
      </w:r>
    </w:p>
    <w:p w14:paraId="36071101" w14:textId="77777777" w:rsidR="00457D2E" w:rsidRPr="00AD57A7" w:rsidRDefault="00457D2E" w:rsidP="00AD57A7">
      <w:pPr>
        <w:spacing w:after="0" w:line="240" w:lineRule="auto"/>
        <w:rPr>
          <w:sz w:val="36"/>
          <w:szCs w:val="36"/>
        </w:rPr>
      </w:pPr>
    </w:p>
    <w:p w14:paraId="48241693" w14:textId="77777777" w:rsidR="00457D2E" w:rsidRPr="00EF3CD9" w:rsidRDefault="00457D2E" w:rsidP="00AD57A7">
      <w:pPr>
        <w:spacing w:after="0" w:line="240" w:lineRule="auto"/>
        <w:rPr>
          <w:b/>
          <w:bCs/>
          <w:iCs/>
          <w:sz w:val="24"/>
          <w:szCs w:val="24"/>
        </w:rPr>
      </w:pPr>
      <w:r w:rsidRPr="00EF3CD9">
        <w:rPr>
          <w:b/>
          <w:bCs/>
          <w:sz w:val="24"/>
          <w:szCs w:val="24"/>
        </w:rPr>
        <w:t>Copyright</w:t>
      </w:r>
      <w:r w:rsidR="00EF3CD9">
        <w:rPr>
          <w:b/>
          <w:bCs/>
          <w:sz w:val="24"/>
          <w:szCs w:val="24"/>
        </w:rPr>
        <w:t xml:space="preserve">: </w:t>
      </w:r>
      <w:r w:rsidRPr="00EF3CD9">
        <w:rPr>
          <w:b/>
          <w:bCs/>
          <w:iCs/>
          <w:sz w:val="24"/>
          <w:szCs w:val="24"/>
        </w:rPr>
        <w:t>Proposed legislation</w:t>
      </w:r>
    </w:p>
    <w:p w14:paraId="2B82DC9F" w14:textId="77777777" w:rsidR="00EF3CD9" w:rsidRDefault="00EF3CD9" w:rsidP="00AD57A7">
      <w:pPr>
        <w:spacing w:after="0" w:line="240" w:lineRule="auto"/>
        <w:rPr>
          <w:rFonts w:cs="Courier New"/>
          <w:color w:val="000000"/>
          <w:sz w:val="24"/>
          <w:szCs w:val="24"/>
          <w:shd w:val="clear" w:color="auto" w:fill="FFFFFF"/>
        </w:rPr>
      </w:pPr>
      <w:r w:rsidRPr="00EF3CD9">
        <w:rPr>
          <w:rFonts w:cs="Courier New"/>
          <w:color w:val="000000"/>
          <w:sz w:val="24"/>
          <w:szCs w:val="24"/>
          <w:shd w:val="clear" w:color="auto" w:fill="FFFFFF"/>
        </w:rPr>
        <w:t xml:space="preserve">The Hong Kong Government introduced the Copyright (Amendment) Bill 2014 in June </w:t>
      </w:r>
      <w:r w:rsidR="00143C39">
        <w:rPr>
          <w:rFonts w:cs="Courier New"/>
          <w:color w:val="000000"/>
          <w:sz w:val="24"/>
          <w:szCs w:val="24"/>
          <w:shd w:val="clear" w:color="auto" w:fill="FFFFFF"/>
        </w:rPr>
        <w:t>2014, aiming</w:t>
      </w:r>
      <w:r w:rsidRPr="00EF3CD9">
        <w:rPr>
          <w:rFonts w:cs="Courier New"/>
          <w:color w:val="000000"/>
          <w:sz w:val="24"/>
          <w:szCs w:val="24"/>
          <w:shd w:val="clear" w:color="auto" w:fill="FFFFFF"/>
        </w:rPr>
        <w:t xml:space="preserve"> to update </w:t>
      </w:r>
      <w:r w:rsidR="00143C39">
        <w:rPr>
          <w:rFonts w:cs="Courier New"/>
          <w:color w:val="000000"/>
          <w:sz w:val="24"/>
          <w:szCs w:val="24"/>
          <w:shd w:val="clear" w:color="auto" w:fill="FFFFFF"/>
        </w:rPr>
        <w:t xml:space="preserve">the Hong Kong’s </w:t>
      </w:r>
      <w:r w:rsidRPr="00EF3CD9">
        <w:rPr>
          <w:rFonts w:cs="Courier New"/>
          <w:color w:val="000000"/>
          <w:sz w:val="24"/>
          <w:szCs w:val="24"/>
          <w:shd w:val="clear" w:color="auto" w:fill="FFFFFF"/>
        </w:rPr>
        <w:t>copyright regime with the rapid development of the knowledge-based economy.</w:t>
      </w:r>
      <w:r w:rsidRPr="00EF3CD9">
        <w:rPr>
          <w:rFonts w:cs="Courier New"/>
          <w:color w:val="000000"/>
          <w:sz w:val="24"/>
          <w:szCs w:val="24"/>
        </w:rPr>
        <w:t xml:space="preserve">  </w:t>
      </w:r>
      <w:r w:rsidR="00761381">
        <w:rPr>
          <w:rFonts w:cs="Courier New"/>
          <w:color w:val="000000"/>
          <w:sz w:val="24"/>
          <w:szCs w:val="24"/>
        </w:rPr>
        <w:t>The following summaries i</w:t>
      </w:r>
      <w:r w:rsidRPr="00EF3CD9">
        <w:rPr>
          <w:rFonts w:cs="Courier New"/>
          <w:color w:val="000000"/>
          <w:sz w:val="24"/>
          <w:szCs w:val="24"/>
        </w:rPr>
        <w:t>ts k</w:t>
      </w:r>
      <w:r w:rsidR="00761381">
        <w:rPr>
          <w:rFonts w:cs="Courier New"/>
          <w:color w:val="000000"/>
          <w:sz w:val="24"/>
          <w:szCs w:val="24"/>
          <w:shd w:val="clear" w:color="auto" w:fill="FFFFFF"/>
        </w:rPr>
        <w:t xml:space="preserve">ey proposals listed in </w:t>
      </w:r>
      <w:r w:rsidR="00761381">
        <w:rPr>
          <w:rFonts w:cs="Courier New"/>
          <w:color w:val="000000"/>
          <w:sz w:val="24"/>
          <w:szCs w:val="24"/>
        </w:rPr>
        <w:t xml:space="preserve">the press release </w:t>
      </w:r>
      <w:r w:rsidR="00761381">
        <w:rPr>
          <w:rFonts w:cs="Courier New"/>
          <w:color w:val="000000"/>
          <w:sz w:val="24"/>
          <w:szCs w:val="24"/>
          <w:shd w:val="clear" w:color="auto" w:fill="FFFFFF"/>
        </w:rPr>
        <w:t>of the Government’s Intellectual Property Department:</w:t>
      </w:r>
    </w:p>
    <w:p w14:paraId="565683B8" w14:textId="77777777" w:rsidR="00AD57A7" w:rsidRPr="00EF3CD9" w:rsidRDefault="00AD57A7" w:rsidP="00AD57A7">
      <w:pPr>
        <w:spacing w:after="0" w:line="240" w:lineRule="auto"/>
        <w:rPr>
          <w:rFonts w:cs="Courier New"/>
          <w:color w:val="000000"/>
          <w:sz w:val="24"/>
          <w:szCs w:val="24"/>
        </w:rPr>
      </w:pPr>
    </w:p>
    <w:p w14:paraId="50082061" w14:textId="77777777" w:rsidR="00143C39" w:rsidRPr="00AD57A7" w:rsidRDefault="00EF3CD9" w:rsidP="00AD57A7">
      <w:pPr>
        <w:pStyle w:val="Listenabsatz"/>
        <w:numPr>
          <w:ilvl w:val="0"/>
          <w:numId w:val="1"/>
        </w:numPr>
        <w:spacing w:after="0" w:line="240" w:lineRule="auto"/>
        <w:ind w:left="426" w:hanging="426"/>
        <w:rPr>
          <w:rFonts w:cs="Courier New"/>
          <w:color w:val="000000"/>
          <w:sz w:val="24"/>
          <w:szCs w:val="24"/>
        </w:rPr>
      </w:pPr>
      <w:r w:rsidRPr="00143C39">
        <w:rPr>
          <w:rFonts w:cs="Courier New"/>
          <w:color w:val="000000"/>
          <w:sz w:val="24"/>
          <w:szCs w:val="24"/>
          <w:shd w:val="clear" w:color="auto" w:fill="FFFFFF"/>
        </w:rPr>
        <w:t>introducing a technology-neutral exclusive right for copyright owners to communicate their works through any mode of electronic transmission, so as to assist them in exploiting their works in the digital environment and promote the development of digital content;</w:t>
      </w:r>
    </w:p>
    <w:p w14:paraId="62CF10B6" w14:textId="77777777" w:rsidR="00AD57A7" w:rsidRPr="00143C39" w:rsidRDefault="00AD57A7" w:rsidP="00AD57A7">
      <w:pPr>
        <w:pStyle w:val="Listenabsatz"/>
        <w:spacing w:after="0" w:line="240" w:lineRule="auto"/>
        <w:ind w:left="426" w:hanging="426"/>
        <w:rPr>
          <w:rFonts w:cs="Courier New"/>
          <w:color w:val="000000"/>
          <w:sz w:val="24"/>
          <w:szCs w:val="24"/>
        </w:rPr>
      </w:pPr>
    </w:p>
    <w:p w14:paraId="3CC11067" w14:textId="77777777" w:rsidR="00EF3CD9" w:rsidRPr="00AD57A7" w:rsidRDefault="00EF3CD9" w:rsidP="00AD57A7">
      <w:pPr>
        <w:pStyle w:val="Listenabsatz"/>
        <w:numPr>
          <w:ilvl w:val="0"/>
          <w:numId w:val="1"/>
        </w:numPr>
        <w:spacing w:after="0" w:line="240" w:lineRule="auto"/>
        <w:ind w:left="426" w:hanging="426"/>
        <w:rPr>
          <w:rFonts w:cs="Courier New"/>
          <w:color w:val="000000"/>
          <w:sz w:val="24"/>
          <w:szCs w:val="24"/>
        </w:rPr>
      </w:pPr>
      <w:r w:rsidRPr="00143C39">
        <w:rPr>
          <w:rFonts w:cs="Courier New"/>
          <w:color w:val="000000"/>
          <w:sz w:val="24"/>
          <w:szCs w:val="24"/>
          <w:shd w:val="clear" w:color="auto" w:fill="FFFFFF"/>
        </w:rPr>
        <w:t>introducing corresponding criminal sanctions against unauthorised communication of copyright works to the public;</w:t>
      </w:r>
    </w:p>
    <w:p w14:paraId="559F03AD" w14:textId="77777777" w:rsidR="00AD57A7" w:rsidRPr="00AD57A7" w:rsidRDefault="00AD57A7" w:rsidP="00AD57A7">
      <w:pPr>
        <w:pStyle w:val="Listenabsatz"/>
        <w:spacing w:after="0"/>
        <w:ind w:left="426" w:hanging="426"/>
        <w:rPr>
          <w:rFonts w:cs="Courier New"/>
          <w:color w:val="000000"/>
          <w:sz w:val="24"/>
          <w:szCs w:val="24"/>
        </w:rPr>
      </w:pPr>
    </w:p>
    <w:p w14:paraId="505CEFE5" w14:textId="77777777" w:rsidR="00EF3CD9" w:rsidRPr="00AD57A7" w:rsidRDefault="00EF3CD9" w:rsidP="00AD57A7">
      <w:pPr>
        <w:pStyle w:val="Listenabsatz"/>
        <w:numPr>
          <w:ilvl w:val="0"/>
          <w:numId w:val="1"/>
        </w:numPr>
        <w:spacing w:after="0" w:line="240" w:lineRule="auto"/>
        <w:ind w:left="426" w:hanging="426"/>
        <w:rPr>
          <w:rFonts w:cs="Courier New"/>
          <w:color w:val="000000"/>
          <w:sz w:val="24"/>
          <w:szCs w:val="24"/>
        </w:rPr>
      </w:pPr>
      <w:r w:rsidRPr="00EF3CD9">
        <w:rPr>
          <w:rFonts w:cs="Courier New"/>
          <w:color w:val="000000"/>
          <w:sz w:val="24"/>
          <w:szCs w:val="24"/>
          <w:shd w:val="clear" w:color="auto" w:fill="FFFFFF"/>
        </w:rPr>
        <w:t>expanding the scope of copyright exception, by exempting criminal and civil liabilities for the following purposes in appropriate circumstances:</w:t>
      </w:r>
    </w:p>
    <w:p w14:paraId="186BFB30" w14:textId="77777777" w:rsidR="00AD57A7" w:rsidRPr="00AD57A7" w:rsidRDefault="00AD57A7" w:rsidP="00AD57A7">
      <w:pPr>
        <w:pStyle w:val="Listenabsatz"/>
        <w:spacing w:after="0" w:line="240" w:lineRule="auto"/>
        <w:ind w:left="426"/>
        <w:rPr>
          <w:rFonts w:cs="Courier New"/>
          <w:color w:val="000000"/>
          <w:sz w:val="24"/>
          <w:szCs w:val="24"/>
        </w:rPr>
      </w:pPr>
    </w:p>
    <w:p w14:paraId="01900F7F" w14:textId="77777777" w:rsidR="00EF3CD9" w:rsidRPr="00EF3CD9" w:rsidRDefault="00EF3CD9" w:rsidP="00AD57A7">
      <w:pPr>
        <w:numPr>
          <w:ilvl w:val="1"/>
          <w:numId w:val="3"/>
        </w:numPr>
        <w:spacing w:after="0" w:line="240" w:lineRule="auto"/>
        <w:ind w:left="709" w:hanging="283"/>
        <w:rPr>
          <w:rFonts w:cs="Courier New"/>
          <w:color w:val="000000"/>
          <w:sz w:val="24"/>
          <w:szCs w:val="24"/>
        </w:rPr>
      </w:pPr>
      <w:r w:rsidRPr="00EF3CD9">
        <w:rPr>
          <w:rFonts w:cs="Courier New"/>
          <w:color w:val="000000"/>
          <w:sz w:val="24"/>
          <w:szCs w:val="24"/>
          <w:shd w:val="clear" w:color="auto" w:fill="FFFFFF"/>
        </w:rPr>
        <w:t>parody, satire, caricature and pastiche;</w:t>
      </w:r>
    </w:p>
    <w:p w14:paraId="0EAF3150" w14:textId="77777777" w:rsidR="00EF3CD9" w:rsidRPr="00EF3CD9" w:rsidRDefault="00EF3CD9" w:rsidP="00AD57A7">
      <w:pPr>
        <w:numPr>
          <w:ilvl w:val="1"/>
          <w:numId w:val="3"/>
        </w:numPr>
        <w:spacing w:after="0" w:line="240" w:lineRule="auto"/>
        <w:ind w:left="709" w:hanging="283"/>
        <w:rPr>
          <w:rFonts w:cs="Times New Roman"/>
          <w:sz w:val="24"/>
          <w:szCs w:val="24"/>
        </w:rPr>
      </w:pPr>
      <w:r w:rsidRPr="00EF3CD9">
        <w:rPr>
          <w:rFonts w:cs="Courier New"/>
          <w:color w:val="000000"/>
          <w:sz w:val="24"/>
          <w:szCs w:val="24"/>
          <w:shd w:val="clear" w:color="auto" w:fill="FFFFFF"/>
        </w:rPr>
        <w:t>commenting on current events;</w:t>
      </w:r>
    </w:p>
    <w:p w14:paraId="72038A0D" w14:textId="77777777" w:rsidR="00EF3CD9" w:rsidRPr="00EF3CD9" w:rsidRDefault="00EF3CD9" w:rsidP="00AD57A7">
      <w:pPr>
        <w:numPr>
          <w:ilvl w:val="1"/>
          <w:numId w:val="3"/>
        </w:numPr>
        <w:spacing w:after="0" w:line="240" w:lineRule="auto"/>
        <w:ind w:left="709" w:hanging="283"/>
        <w:rPr>
          <w:rFonts w:cs="Times New Roman"/>
          <w:sz w:val="24"/>
          <w:szCs w:val="24"/>
        </w:rPr>
      </w:pPr>
      <w:r w:rsidRPr="00EF3CD9">
        <w:rPr>
          <w:rFonts w:cs="Courier New"/>
          <w:color w:val="000000"/>
          <w:sz w:val="24"/>
          <w:szCs w:val="24"/>
          <w:shd w:val="clear" w:color="auto" w:fill="FFFFFF"/>
        </w:rPr>
        <w:t>quotation;</w:t>
      </w:r>
    </w:p>
    <w:p w14:paraId="0CD3FEB6" w14:textId="77777777" w:rsidR="00EF3CD9" w:rsidRPr="00EF3CD9" w:rsidRDefault="00EF3CD9" w:rsidP="00AD57A7">
      <w:pPr>
        <w:numPr>
          <w:ilvl w:val="1"/>
          <w:numId w:val="3"/>
        </w:numPr>
        <w:spacing w:after="0" w:line="240" w:lineRule="auto"/>
        <w:ind w:left="709" w:hanging="283"/>
        <w:rPr>
          <w:rFonts w:cs="Times New Roman"/>
          <w:sz w:val="24"/>
          <w:szCs w:val="24"/>
        </w:rPr>
      </w:pPr>
      <w:r w:rsidRPr="00EF3CD9">
        <w:rPr>
          <w:rFonts w:cs="Courier New"/>
          <w:color w:val="000000"/>
          <w:sz w:val="24"/>
          <w:szCs w:val="24"/>
          <w:shd w:val="clear" w:color="auto" w:fill="FFFFFF"/>
        </w:rPr>
        <w:t xml:space="preserve">temporary reproduction of copyright works by Online Service Providers (OSPs), which is technically required for the digital transmission process to function </w:t>
      </w:r>
      <w:r w:rsidR="00761381">
        <w:rPr>
          <w:rFonts w:cs="Courier New"/>
          <w:color w:val="000000"/>
          <w:sz w:val="24"/>
          <w:szCs w:val="24"/>
          <w:shd w:val="clear" w:color="auto" w:fill="FFFFFF"/>
        </w:rPr>
        <w:t>e</w:t>
      </w:r>
      <w:r w:rsidRPr="00EF3CD9">
        <w:rPr>
          <w:rFonts w:cs="Courier New"/>
          <w:color w:val="000000"/>
          <w:sz w:val="24"/>
          <w:szCs w:val="24"/>
          <w:shd w:val="clear" w:color="auto" w:fill="FFFFFF"/>
        </w:rPr>
        <w:t>fficiently;</w:t>
      </w:r>
    </w:p>
    <w:p w14:paraId="3BDF503A" w14:textId="77777777" w:rsidR="00EF3CD9" w:rsidRPr="00EF3CD9" w:rsidRDefault="00EF3CD9" w:rsidP="00AD57A7">
      <w:pPr>
        <w:numPr>
          <w:ilvl w:val="1"/>
          <w:numId w:val="3"/>
        </w:numPr>
        <w:spacing w:after="0" w:line="240" w:lineRule="auto"/>
        <w:ind w:left="709" w:hanging="283"/>
        <w:rPr>
          <w:rFonts w:cs="Times New Roman"/>
          <w:sz w:val="24"/>
          <w:szCs w:val="24"/>
        </w:rPr>
      </w:pPr>
      <w:r w:rsidRPr="00EF3CD9">
        <w:rPr>
          <w:rFonts w:cs="Courier New"/>
          <w:color w:val="000000"/>
          <w:sz w:val="24"/>
          <w:szCs w:val="24"/>
          <w:shd w:val="clear" w:color="auto" w:fill="FFFFFF"/>
        </w:rPr>
        <w:t>media shifting of sound recordings;</w:t>
      </w:r>
    </w:p>
    <w:p w14:paraId="01159F2F" w14:textId="77777777" w:rsidR="00EF3CD9" w:rsidRPr="00AD57A7" w:rsidRDefault="00EF3CD9" w:rsidP="00AD57A7">
      <w:pPr>
        <w:numPr>
          <w:ilvl w:val="1"/>
          <w:numId w:val="3"/>
        </w:numPr>
        <w:spacing w:after="0" w:line="240" w:lineRule="auto"/>
        <w:ind w:left="709" w:hanging="283"/>
        <w:rPr>
          <w:rFonts w:cs="Times New Roman"/>
          <w:sz w:val="24"/>
          <w:szCs w:val="24"/>
        </w:rPr>
      </w:pPr>
      <w:r w:rsidRPr="00EF3CD9">
        <w:rPr>
          <w:rFonts w:cs="Courier New"/>
          <w:color w:val="000000"/>
          <w:sz w:val="24"/>
          <w:szCs w:val="24"/>
          <w:shd w:val="clear" w:color="auto" w:fill="FFFFFF"/>
        </w:rPr>
        <w:t>giving educational instructions (especially for distance learning) and facilitating daily operations of libraries, archives and museums;</w:t>
      </w:r>
    </w:p>
    <w:p w14:paraId="358886F2" w14:textId="77777777" w:rsidR="00AD57A7" w:rsidRPr="00EF3CD9" w:rsidRDefault="00AD57A7" w:rsidP="00AD57A7">
      <w:pPr>
        <w:spacing w:after="0" w:line="240" w:lineRule="auto"/>
        <w:ind w:left="426" w:hanging="426"/>
        <w:rPr>
          <w:rFonts w:cs="Times New Roman"/>
          <w:sz w:val="24"/>
          <w:szCs w:val="24"/>
        </w:rPr>
      </w:pPr>
    </w:p>
    <w:p w14:paraId="51ADC695" w14:textId="77777777" w:rsidR="00143C39" w:rsidRPr="00AD57A7" w:rsidRDefault="00EF3CD9" w:rsidP="00AD57A7">
      <w:pPr>
        <w:numPr>
          <w:ilvl w:val="0"/>
          <w:numId w:val="1"/>
        </w:numPr>
        <w:spacing w:after="0" w:line="240" w:lineRule="auto"/>
        <w:ind w:left="426" w:hanging="426"/>
        <w:rPr>
          <w:rFonts w:cs="Times New Roman"/>
          <w:sz w:val="24"/>
          <w:szCs w:val="24"/>
        </w:rPr>
      </w:pPr>
      <w:r w:rsidRPr="00143C39">
        <w:rPr>
          <w:rFonts w:cs="Courier New"/>
          <w:color w:val="000000"/>
          <w:sz w:val="24"/>
          <w:szCs w:val="24"/>
          <w:shd w:val="clear" w:color="auto" w:fill="FFFFFF"/>
        </w:rPr>
        <w:t xml:space="preserve">establishing a statutory "safe harbour" for OSPs so that their liabilities for copyright infringement occurring on their service platforms could be limited, provided that OSPs meet certain prescribed conditions, including the taking of reasonable steps to limit or stop copyright infringement when being notified. </w:t>
      </w:r>
    </w:p>
    <w:p w14:paraId="12A8312D" w14:textId="77777777" w:rsidR="00AD57A7" w:rsidRPr="00143C39" w:rsidRDefault="00AD57A7" w:rsidP="00AD57A7">
      <w:pPr>
        <w:spacing w:after="0" w:line="240" w:lineRule="auto"/>
        <w:ind w:left="426" w:hanging="426"/>
        <w:rPr>
          <w:rFonts w:cs="Times New Roman"/>
          <w:sz w:val="24"/>
          <w:szCs w:val="24"/>
        </w:rPr>
      </w:pPr>
    </w:p>
    <w:p w14:paraId="5973462A" w14:textId="77777777" w:rsidR="00457D2E" w:rsidRPr="00761381" w:rsidRDefault="00EF3CD9" w:rsidP="00AD57A7">
      <w:pPr>
        <w:numPr>
          <w:ilvl w:val="0"/>
          <w:numId w:val="1"/>
        </w:numPr>
        <w:spacing w:after="0" w:line="240" w:lineRule="auto"/>
        <w:ind w:left="426" w:hanging="426"/>
        <w:rPr>
          <w:rFonts w:cs="Times New Roman"/>
          <w:b/>
          <w:sz w:val="24"/>
          <w:szCs w:val="24"/>
        </w:rPr>
      </w:pPr>
      <w:r w:rsidRPr="00143C39">
        <w:rPr>
          <w:rFonts w:cs="Courier New"/>
          <w:color w:val="000000"/>
          <w:sz w:val="24"/>
          <w:szCs w:val="24"/>
          <w:shd w:val="clear" w:color="auto" w:fill="FFFFFF"/>
        </w:rPr>
        <w:t>introducing additional factors for the court to consider in assessing damages in civil cases in which infringement has been established</w:t>
      </w:r>
      <w:r w:rsidR="00761381">
        <w:rPr>
          <w:rFonts w:cs="Courier New"/>
          <w:color w:val="000000"/>
          <w:sz w:val="24"/>
          <w:szCs w:val="24"/>
          <w:shd w:val="clear" w:color="auto" w:fill="FFFFFF"/>
        </w:rPr>
        <w:t>.</w:t>
      </w:r>
    </w:p>
    <w:p w14:paraId="3657A9A7" w14:textId="77777777" w:rsidR="00AD57A7" w:rsidRPr="00AD57A7" w:rsidRDefault="00AD57A7" w:rsidP="00AD57A7">
      <w:pPr>
        <w:spacing w:after="0" w:line="240" w:lineRule="auto"/>
        <w:rPr>
          <w:b/>
          <w:bCs/>
          <w:sz w:val="36"/>
          <w:szCs w:val="36"/>
        </w:rPr>
      </w:pPr>
    </w:p>
    <w:p w14:paraId="5C1430D3" w14:textId="77777777" w:rsidR="004A6757" w:rsidRPr="004A6757" w:rsidRDefault="004A6757" w:rsidP="00761381">
      <w:pPr>
        <w:spacing w:after="120" w:line="240" w:lineRule="auto"/>
        <w:outlineLvl w:val="1"/>
        <w:rPr>
          <w:rFonts w:eastAsia="Times New Roman" w:cs="Arial"/>
          <w:b/>
          <w:bCs/>
          <w:color w:val="000000"/>
          <w:sz w:val="24"/>
          <w:szCs w:val="24"/>
          <w:lang w:val="en-US" w:eastAsia="zh-CN"/>
        </w:rPr>
      </w:pPr>
      <w:r w:rsidRPr="004A6757">
        <w:rPr>
          <w:rFonts w:eastAsia="Times New Roman" w:cs="Arial"/>
          <w:b/>
          <w:bCs/>
          <w:color w:val="000000"/>
          <w:sz w:val="24"/>
          <w:szCs w:val="24"/>
          <w:lang w:val="en-US" w:eastAsia="zh-CN"/>
        </w:rPr>
        <w:t>Other issues</w:t>
      </w:r>
    </w:p>
    <w:p w14:paraId="0DA20199" w14:textId="77777777" w:rsidR="00761381" w:rsidRPr="00761381" w:rsidRDefault="00761381" w:rsidP="004A6757">
      <w:pPr>
        <w:spacing w:after="120" w:line="240" w:lineRule="auto"/>
        <w:outlineLvl w:val="1"/>
        <w:rPr>
          <w:rFonts w:eastAsia="Times New Roman" w:cs="Arial"/>
          <w:color w:val="000000"/>
          <w:sz w:val="24"/>
          <w:szCs w:val="24"/>
          <w:lang w:val="en-US" w:eastAsia="zh-CN"/>
        </w:rPr>
      </w:pPr>
      <w:r w:rsidRPr="004A6757">
        <w:rPr>
          <w:rFonts w:eastAsia="Times New Roman" w:cs="Arial"/>
          <w:bCs/>
          <w:color w:val="000000"/>
          <w:sz w:val="24"/>
          <w:szCs w:val="24"/>
          <w:lang w:val="en-US" w:eastAsia="zh-CN"/>
        </w:rPr>
        <w:t xml:space="preserve">The South China Morning Post reported on 21 April 2014 that 445 </w:t>
      </w:r>
      <w:r w:rsidRPr="00761381">
        <w:rPr>
          <w:rFonts w:eastAsia="Times New Roman" w:cs="Arial"/>
          <w:bCs/>
          <w:color w:val="000000"/>
          <w:sz w:val="24"/>
          <w:szCs w:val="24"/>
          <w:lang w:val="en-US" w:eastAsia="zh-CN"/>
        </w:rPr>
        <w:t xml:space="preserve">Hong Kong authors </w:t>
      </w:r>
      <w:r w:rsidRPr="004A6757">
        <w:rPr>
          <w:rFonts w:eastAsia="Times New Roman" w:cs="Arial"/>
          <w:bCs/>
          <w:color w:val="000000"/>
          <w:sz w:val="24"/>
          <w:szCs w:val="24"/>
          <w:lang w:val="en-US" w:eastAsia="zh-CN"/>
        </w:rPr>
        <w:t xml:space="preserve">formed the </w:t>
      </w:r>
      <w:r w:rsidRPr="00761381">
        <w:rPr>
          <w:rFonts w:eastAsia="Times New Roman" w:cs="Arial"/>
          <w:color w:val="000000"/>
          <w:sz w:val="24"/>
          <w:szCs w:val="24"/>
          <w:lang w:val="en-US" w:eastAsia="zh-CN"/>
        </w:rPr>
        <w:t>Hong Kong Public Lending Right Alliance</w:t>
      </w:r>
      <w:r w:rsidRPr="004A6757">
        <w:rPr>
          <w:rFonts w:eastAsia="Times New Roman" w:cs="Arial"/>
          <w:bCs/>
          <w:color w:val="000000"/>
          <w:sz w:val="24"/>
          <w:szCs w:val="24"/>
          <w:lang w:val="en-US" w:eastAsia="zh-CN"/>
        </w:rPr>
        <w:t xml:space="preserve"> to lobby the Hong Kong Government to pass law on </w:t>
      </w:r>
      <w:r w:rsidRPr="00761381">
        <w:rPr>
          <w:rFonts w:eastAsia="Times New Roman" w:cs="Arial"/>
          <w:bCs/>
          <w:color w:val="000000"/>
          <w:sz w:val="24"/>
          <w:szCs w:val="24"/>
          <w:lang w:val="en-US" w:eastAsia="zh-CN"/>
        </w:rPr>
        <w:t xml:space="preserve">public lending right </w:t>
      </w:r>
      <w:r w:rsidRPr="004A6757">
        <w:rPr>
          <w:rFonts w:eastAsia="Times New Roman" w:cs="Arial"/>
          <w:bCs/>
          <w:color w:val="000000"/>
          <w:sz w:val="24"/>
          <w:szCs w:val="24"/>
          <w:lang w:val="en-US" w:eastAsia="zh-CN"/>
        </w:rPr>
        <w:t>so that</w:t>
      </w:r>
      <w:r w:rsidRPr="00761381">
        <w:rPr>
          <w:rFonts w:eastAsia="Times New Roman" w:cs="Arial"/>
          <w:bCs/>
          <w:color w:val="000000"/>
          <w:sz w:val="24"/>
          <w:szCs w:val="24"/>
          <w:lang w:val="en-US" w:eastAsia="zh-CN"/>
        </w:rPr>
        <w:t xml:space="preserve"> </w:t>
      </w:r>
      <w:r w:rsidRPr="004A6757">
        <w:rPr>
          <w:rFonts w:eastAsia="Times New Roman" w:cs="Arial"/>
          <w:bCs/>
          <w:color w:val="000000"/>
          <w:sz w:val="24"/>
          <w:szCs w:val="24"/>
          <w:lang w:val="en-US" w:eastAsia="zh-CN"/>
        </w:rPr>
        <w:t xml:space="preserve">public </w:t>
      </w:r>
      <w:r w:rsidRPr="00761381">
        <w:rPr>
          <w:rFonts w:eastAsia="Times New Roman" w:cs="Arial"/>
          <w:bCs/>
          <w:color w:val="000000"/>
          <w:sz w:val="24"/>
          <w:szCs w:val="24"/>
          <w:lang w:val="en-US" w:eastAsia="zh-CN"/>
        </w:rPr>
        <w:t xml:space="preserve">libraries </w:t>
      </w:r>
      <w:r w:rsidRPr="004A6757">
        <w:rPr>
          <w:rFonts w:eastAsia="Times New Roman" w:cs="Arial"/>
          <w:bCs/>
          <w:color w:val="000000"/>
          <w:sz w:val="24"/>
          <w:szCs w:val="24"/>
          <w:lang w:val="en-US" w:eastAsia="zh-CN"/>
        </w:rPr>
        <w:t xml:space="preserve">would need to </w:t>
      </w:r>
      <w:r w:rsidRPr="00761381">
        <w:rPr>
          <w:rFonts w:eastAsia="Times New Roman" w:cs="Arial"/>
          <w:bCs/>
          <w:color w:val="000000"/>
          <w:sz w:val="24"/>
          <w:szCs w:val="24"/>
          <w:lang w:val="en-US" w:eastAsia="zh-CN"/>
        </w:rPr>
        <w:t>pay royalties on book loans</w:t>
      </w:r>
      <w:r w:rsidRPr="004A6757">
        <w:rPr>
          <w:rFonts w:eastAsia="Times New Roman" w:cs="Arial"/>
          <w:bCs/>
          <w:color w:val="000000"/>
          <w:sz w:val="24"/>
          <w:szCs w:val="24"/>
          <w:lang w:val="en-US" w:eastAsia="zh-CN"/>
        </w:rPr>
        <w:t xml:space="preserve"> to them.   </w:t>
      </w:r>
      <w:r w:rsidR="004A6757" w:rsidRPr="004A6757">
        <w:rPr>
          <w:rFonts w:eastAsia="Times New Roman" w:cs="Arial"/>
          <w:bCs/>
          <w:color w:val="000000"/>
          <w:sz w:val="24"/>
          <w:szCs w:val="24"/>
          <w:lang w:val="en-US" w:eastAsia="zh-CN"/>
        </w:rPr>
        <w:t>They proposed to charge p</w:t>
      </w:r>
      <w:r w:rsidRPr="00761381">
        <w:rPr>
          <w:rFonts w:eastAsia="Times New Roman" w:cs="Arial"/>
          <w:color w:val="000000"/>
          <w:sz w:val="24"/>
          <w:szCs w:val="24"/>
          <w:lang w:val="en-US" w:eastAsia="zh-CN"/>
        </w:rPr>
        <w:t xml:space="preserve">ublic libraries a royalty </w:t>
      </w:r>
      <w:r w:rsidR="004A6757" w:rsidRPr="004A6757">
        <w:rPr>
          <w:rFonts w:eastAsia="Times New Roman" w:cs="Arial"/>
          <w:color w:val="000000"/>
          <w:sz w:val="24"/>
          <w:szCs w:val="24"/>
          <w:lang w:val="en-US" w:eastAsia="zh-CN"/>
        </w:rPr>
        <w:t>fee of HK$3 to HK$5 for every</w:t>
      </w:r>
      <w:r w:rsidR="004A6757">
        <w:rPr>
          <w:rFonts w:eastAsia="Times New Roman" w:cs="Arial"/>
          <w:color w:val="000000"/>
          <w:sz w:val="24"/>
          <w:szCs w:val="24"/>
          <w:lang w:val="en-US" w:eastAsia="zh-CN"/>
        </w:rPr>
        <w:t xml:space="preserve"> book checked out</w:t>
      </w:r>
      <w:r w:rsidRPr="00761381">
        <w:rPr>
          <w:rFonts w:eastAsia="Times New Roman" w:cs="Arial"/>
          <w:color w:val="000000"/>
          <w:sz w:val="24"/>
          <w:szCs w:val="24"/>
          <w:lang w:val="en-US" w:eastAsia="zh-CN"/>
        </w:rPr>
        <w:t xml:space="preserve">. </w:t>
      </w:r>
      <w:r w:rsidR="004A6757" w:rsidRPr="004A6757">
        <w:rPr>
          <w:rFonts w:eastAsia="Times New Roman" w:cs="Arial"/>
          <w:color w:val="000000"/>
          <w:sz w:val="24"/>
          <w:szCs w:val="24"/>
          <w:lang w:val="en-US" w:eastAsia="zh-CN"/>
        </w:rPr>
        <w:t xml:space="preserve"> </w:t>
      </w:r>
      <w:r w:rsidRPr="00761381">
        <w:rPr>
          <w:rFonts w:eastAsia="Times New Roman" w:cs="Arial"/>
          <w:color w:val="000000"/>
          <w:sz w:val="24"/>
          <w:szCs w:val="24"/>
          <w:lang w:val="en-US" w:eastAsia="zh-CN"/>
        </w:rPr>
        <w:t>If</w:t>
      </w:r>
      <w:r w:rsidR="004A6757">
        <w:rPr>
          <w:rFonts w:eastAsia="Times New Roman" w:cs="Arial"/>
          <w:color w:val="000000"/>
          <w:sz w:val="24"/>
          <w:szCs w:val="24"/>
          <w:lang w:val="en-US" w:eastAsia="zh-CN"/>
        </w:rPr>
        <w:t xml:space="preserve"> such a law is established</w:t>
      </w:r>
      <w:r w:rsidRPr="00761381">
        <w:rPr>
          <w:rFonts w:eastAsia="Times New Roman" w:cs="Arial"/>
          <w:color w:val="000000"/>
          <w:sz w:val="24"/>
          <w:szCs w:val="24"/>
          <w:lang w:val="en-US" w:eastAsia="zh-CN"/>
        </w:rPr>
        <w:t>, Hong Kong will become the fi</w:t>
      </w:r>
      <w:r w:rsidR="004A6757">
        <w:rPr>
          <w:rFonts w:eastAsia="Times New Roman" w:cs="Arial"/>
          <w:color w:val="000000"/>
          <w:sz w:val="24"/>
          <w:szCs w:val="24"/>
          <w:lang w:val="en-US" w:eastAsia="zh-CN"/>
        </w:rPr>
        <w:t>rst region in Asia to adopt public lending right legislation</w:t>
      </w:r>
      <w:r w:rsidRPr="00761381">
        <w:rPr>
          <w:rFonts w:eastAsia="Times New Roman" w:cs="Arial"/>
          <w:color w:val="000000"/>
          <w:sz w:val="24"/>
          <w:szCs w:val="24"/>
          <w:lang w:val="en-US" w:eastAsia="zh-CN"/>
        </w:rPr>
        <w:t>.</w:t>
      </w:r>
    </w:p>
    <w:p w14:paraId="1B23F020" w14:textId="77777777" w:rsidR="00761381" w:rsidRDefault="00761381" w:rsidP="00AD57A7">
      <w:pPr>
        <w:spacing w:after="0"/>
        <w:rPr>
          <w:sz w:val="24"/>
          <w:szCs w:val="24"/>
        </w:rPr>
      </w:pPr>
    </w:p>
    <w:p w14:paraId="4CBFAF2D" w14:textId="77777777" w:rsidR="004A6757" w:rsidRPr="00D05F1F" w:rsidRDefault="004A6757" w:rsidP="004A6757">
      <w:pPr>
        <w:spacing w:after="0" w:line="240" w:lineRule="auto"/>
        <w:rPr>
          <w:b/>
          <w:bCs/>
          <w:sz w:val="24"/>
          <w:szCs w:val="24"/>
        </w:rPr>
      </w:pPr>
      <w:r w:rsidRPr="00D05F1F">
        <w:rPr>
          <w:b/>
          <w:bCs/>
          <w:sz w:val="24"/>
          <w:szCs w:val="24"/>
        </w:rPr>
        <w:lastRenderedPageBreak/>
        <w:t>Educational activities</w:t>
      </w:r>
    </w:p>
    <w:p w14:paraId="70B029FC" w14:textId="77777777" w:rsidR="004A6757" w:rsidRDefault="004A6757" w:rsidP="004A6757">
      <w:pPr>
        <w:spacing w:after="0"/>
        <w:rPr>
          <w:sz w:val="24"/>
          <w:szCs w:val="24"/>
        </w:rPr>
      </w:pPr>
      <w:r>
        <w:rPr>
          <w:sz w:val="24"/>
          <w:szCs w:val="24"/>
        </w:rPr>
        <w:t>Librarians of the University Grant Council (UGC) funded institutions</w:t>
      </w:r>
      <w:r w:rsidRPr="00D05F1F">
        <w:rPr>
          <w:sz w:val="24"/>
          <w:szCs w:val="24"/>
        </w:rPr>
        <w:t xml:space="preserve"> </w:t>
      </w:r>
      <w:r>
        <w:rPr>
          <w:sz w:val="24"/>
          <w:szCs w:val="24"/>
        </w:rPr>
        <w:t xml:space="preserve">were </w:t>
      </w:r>
      <w:r w:rsidRPr="00D05F1F">
        <w:rPr>
          <w:sz w:val="24"/>
          <w:szCs w:val="24"/>
        </w:rPr>
        <w:t xml:space="preserve">heavily involved in </w:t>
      </w:r>
      <w:r>
        <w:rPr>
          <w:sz w:val="24"/>
          <w:szCs w:val="24"/>
        </w:rPr>
        <w:t xml:space="preserve">copyright clearance for the </w:t>
      </w:r>
      <w:r w:rsidRPr="00D05F1F">
        <w:rPr>
          <w:sz w:val="24"/>
          <w:szCs w:val="24"/>
        </w:rPr>
        <w:t>R</w:t>
      </w:r>
      <w:r>
        <w:rPr>
          <w:sz w:val="24"/>
          <w:szCs w:val="24"/>
        </w:rPr>
        <w:t xml:space="preserve">esearch </w:t>
      </w:r>
      <w:r w:rsidRPr="00D05F1F">
        <w:rPr>
          <w:sz w:val="24"/>
          <w:szCs w:val="24"/>
        </w:rPr>
        <w:t>A</w:t>
      </w:r>
      <w:r>
        <w:rPr>
          <w:sz w:val="24"/>
          <w:szCs w:val="24"/>
        </w:rPr>
        <w:t xml:space="preserve">ssessment </w:t>
      </w:r>
      <w:r w:rsidRPr="00D05F1F">
        <w:rPr>
          <w:sz w:val="24"/>
          <w:szCs w:val="24"/>
        </w:rPr>
        <w:t>E</w:t>
      </w:r>
      <w:r>
        <w:rPr>
          <w:sz w:val="24"/>
          <w:szCs w:val="24"/>
        </w:rPr>
        <w:t>xercise</w:t>
      </w:r>
      <w:r w:rsidRPr="00D05F1F">
        <w:rPr>
          <w:sz w:val="24"/>
          <w:szCs w:val="24"/>
        </w:rPr>
        <w:t xml:space="preserve"> </w:t>
      </w:r>
      <w:r>
        <w:rPr>
          <w:sz w:val="24"/>
          <w:szCs w:val="24"/>
        </w:rPr>
        <w:t xml:space="preserve">in </w:t>
      </w:r>
      <w:r w:rsidRPr="00D05F1F">
        <w:rPr>
          <w:sz w:val="24"/>
          <w:szCs w:val="24"/>
        </w:rPr>
        <w:t>2014</w:t>
      </w:r>
      <w:r>
        <w:rPr>
          <w:sz w:val="24"/>
          <w:szCs w:val="24"/>
        </w:rPr>
        <w:t xml:space="preserve">. </w:t>
      </w:r>
      <w:r w:rsidRPr="00D05F1F">
        <w:rPr>
          <w:sz w:val="24"/>
          <w:szCs w:val="24"/>
        </w:rPr>
        <w:t xml:space="preserve"> The</w:t>
      </w:r>
      <w:r>
        <w:rPr>
          <w:sz w:val="24"/>
          <w:szCs w:val="24"/>
        </w:rPr>
        <w:t xml:space="preserve">y also </w:t>
      </w:r>
      <w:r w:rsidRPr="00D05F1F">
        <w:rPr>
          <w:sz w:val="24"/>
          <w:szCs w:val="24"/>
        </w:rPr>
        <w:t xml:space="preserve">negotiated with </w:t>
      </w:r>
      <w:r>
        <w:rPr>
          <w:sz w:val="24"/>
          <w:szCs w:val="24"/>
        </w:rPr>
        <w:t>the licensing body</w:t>
      </w:r>
      <w:r w:rsidRPr="00D05F1F">
        <w:rPr>
          <w:sz w:val="24"/>
          <w:szCs w:val="24"/>
        </w:rPr>
        <w:t xml:space="preserve"> </w:t>
      </w:r>
      <w:r>
        <w:rPr>
          <w:sz w:val="24"/>
          <w:szCs w:val="24"/>
        </w:rPr>
        <w:t>on the</w:t>
      </w:r>
      <w:r w:rsidRPr="00D05F1F">
        <w:rPr>
          <w:sz w:val="24"/>
          <w:szCs w:val="24"/>
        </w:rPr>
        <w:t xml:space="preserve"> </w:t>
      </w:r>
      <w:r>
        <w:rPr>
          <w:sz w:val="24"/>
          <w:szCs w:val="24"/>
        </w:rPr>
        <w:t>c</w:t>
      </w:r>
      <w:r w:rsidRPr="00D05F1F">
        <w:rPr>
          <w:sz w:val="24"/>
          <w:szCs w:val="24"/>
        </w:rPr>
        <w:t>ourse</w:t>
      </w:r>
      <w:r>
        <w:rPr>
          <w:sz w:val="24"/>
          <w:szCs w:val="24"/>
        </w:rPr>
        <w:t xml:space="preserve"> </w:t>
      </w:r>
      <w:r w:rsidRPr="00D05F1F">
        <w:rPr>
          <w:sz w:val="24"/>
          <w:szCs w:val="24"/>
        </w:rPr>
        <w:t xml:space="preserve">pack </w:t>
      </w:r>
      <w:r>
        <w:rPr>
          <w:sz w:val="24"/>
          <w:szCs w:val="24"/>
        </w:rPr>
        <w:t>production licence agreement for all UGC-funded institutions</w:t>
      </w:r>
      <w:r w:rsidRPr="00276B89">
        <w:rPr>
          <w:sz w:val="24"/>
          <w:szCs w:val="24"/>
        </w:rPr>
        <w:t xml:space="preserve"> </w:t>
      </w:r>
      <w:r>
        <w:rPr>
          <w:sz w:val="24"/>
          <w:szCs w:val="24"/>
        </w:rPr>
        <w:t xml:space="preserve">in Hong Kong. </w:t>
      </w:r>
    </w:p>
    <w:p w14:paraId="3147A42E" w14:textId="77777777" w:rsidR="004A6757" w:rsidRDefault="004A6757" w:rsidP="00AD57A7">
      <w:pPr>
        <w:spacing w:after="0"/>
        <w:rPr>
          <w:sz w:val="24"/>
          <w:szCs w:val="24"/>
        </w:rPr>
      </w:pPr>
    </w:p>
    <w:p w14:paraId="24724776" w14:textId="77777777" w:rsidR="004A6757" w:rsidRDefault="004A6757" w:rsidP="00AD57A7">
      <w:pPr>
        <w:spacing w:after="0"/>
        <w:rPr>
          <w:sz w:val="24"/>
          <w:szCs w:val="24"/>
        </w:rPr>
      </w:pPr>
    </w:p>
    <w:p w14:paraId="4F2C5009" w14:textId="77777777" w:rsidR="00457D2E" w:rsidRPr="00EF3CD9" w:rsidRDefault="00457D2E" w:rsidP="00AD57A7">
      <w:pPr>
        <w:spacing w:after="0" w:line="240" w:lineRule="auto"/>
        <w:rPr>
          <w:sz w:val="24"/>
          <w:szCs w:val="24"/>
        </w:rPr>
      </w:pPr>
      <w:r w:rsidRPr="00EF3CD9">
        <w:rPr>
          <w:sz w:val="24"/>
          <w:szCs w:val="24"/>
        </w:rPr>
        <w:t xml:space="preserve">Prepared by </w:t>
      </w:r>
      <w:r w:rsidR="00EF3CD9" w:rsidRPr="00EF3CD9">
        <w:rPr>
          <w:sz w:val="24"/>
          <w:szCs w:val="24"/>
        </w:rPr>
        <w:t>Shirley Wong</w:t>
      </w:r>
    </w:p>
    <w:p w14:paraId="72073EC3" w14:textId="77777777" w:rsidR="00EF3CD9" w:rsidRPr="00EF3CD9" w:rsidRDefault="00EF3CD9" w:rsidP="00AD57A7">
      <w:pPr>
        <w:spacing w:after="0" w:line="240" w:lineRule="auto"/>
        <w:rPr>
          <w:sz w:val="24"/>
          <w:szCs w:val="24"/>
        </w:rPr>
      </w:pPr>
      <w:r w:rsidRPr="00EF3CD9">
        <w:rPr>
          <w:sz w:val="24"/>
          <w:szCs w:val="24"/>
        </w:rPr>
        <w:t>July 2014</w:t>
      </w:r>
    </w:p>
    <w:sectPr w:rsidR="00EF3CD9" w:rsidRPr="00EF3CD9" w:rsidSect="00AD57A7">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3A7D5B" w14:textId="77777777" w:rsidR="00AB31C5" w:rsidRDefault="00AB31C5" w:rsidP="00EF3CD9">
      <w:pPr>
        <w:spacing w:after="0" w:line="240" w:lineRule="auto"/>
      </w:pPr>
      <w:r>
        <w:separator/>
      </w:r>
    </w:p>
  </w:endnote>
  <w:endnote w:type="continuationSeparator" w:id="0">
    <w:p w14:paraId="7AB12529" w14:textId="77777777" w:rsidR="00AB31C5" w:rsidRDefault="00AB31C5" w:rsidP="00EF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FFA259" w14:textId="77777777" w:rsidR="00AB31C5" w:rsidRDefault="00AB31C5" w:rsidP="00EF3CD9">
      <w:pPr>
        <w:spacing w:after="0" w:line="240" w:lineRule="auto"/>
      </w:pPr>
      <w:r>
        <w:separator/>
      </w:r>
    </w:p>
  </w:footnote>
  <w:footnote w:type="continuationSeparator" w:id="0">
    <w:p w14:paraId="1D893F64" w14:textId="77777777" w:rsidR="00AB31C5" w:rsidRDefault="00AB31C5" w:rsidP="00EF3C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17A1F"/>
    <w:multiLevelType w:val="hybridMultilevel"/>
    <w:tmpl w:val="6184A1A2"/>
    <w:lvl w:ilvl="0" w:tplc="04090011">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9B62A86"/>
    <w:multiLevelType w:val="hybridMultilevel"/>
    <w:tmpl w:val="234EDDBC"/>
    <w:lvl w:ilvl="0" w:tplc="04090011">
      <w:start w:val="1"/>
      <w:numFmt w:val="decimal"/>
      <w:lvlText w:val="%1)"/>
      <w:lvlJc w:val="left"/>
      <w:pPr>
        <w:ind w:left="720" w:hanging="720"/>
      </w:pPr>
      <w:rPr>
        <w:rFonts w:hint="default"/>
      </w:rPr>
    </w:lvl>
    <w:lvl w:ilvl="1" w:tplc="397E0A60">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37E6A99"/>
    <w:multiLevelType w:val="hybridMultilevel"/>
    <w:tmpl w:val="66BA4DF2"/>
    <w:lvl w:ilvl="0" w:tplc="04090011">
      <w:start w:val="1"/>
      <w:numFmt w:val="decimal"/>
      <w:lvlText w:val="%1)"/>
      <w:lvlJc w:val="left"/>
      <w:pPr>
        <w:ind w:left="720" w:hanging="720"/>
      </w:pPr>
      <w:rPr>
        <w:rFonts w:hint="default"/>
      </w:rPr>
    </w:lvl>
    <w:lvl w:ilvl="1" w:tplc="7F2068F4">
      <w:start w:val="1"/>
      <w:numFmt w:val="bullet"/>
      <w:lvlText w:val=""/>
      <w:lvlJc w:val="left"/>
      <w:pPr>
        <w:ind w:left="1080" w:hanging="360"/>
      </w:pPr>
      <w:rPr>
        <w:rFonts w:ascii="Symbol" w:hAnsi="Symbol" w:hint="default"/>
        <w:sz w:val="2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D2E"/>
    <w:rsid w:val="00143C39"/>
    <w:rsid w:val="00151769"/>
    <w:rsid w:val="001919B7"/>
    <w:rsid w:val="0021051B"/>
    <w:rsid w:val="002733C2"/>
    <w:rsid w:val="00276B89"/>
    <w:rsid w:val="003620AB"/>
    <w:rsid w:val="0036687F"/>
    <w:rsid w:val="00457D2E"/>
    <w:rsid w:val="004A6757"/>
    <w:rsid w:val="005534E0"/>
    <w:rsid w:val="005E73C5"/>
    <w:rsid w:val="00761381"/>
    <w:rsid w:val="008C354F"/>
    <w:rsid w:val="009D7BF1"/>
    <w:rsid w:val="00A9594F"/>
    <w:rsid w:val="00AB31C5"/>
    <w:rsid w:val="00AD57A7"/>
    <w:rsid w:val="00C60A2C"/>
    <w:rsid w:val="00D05F1F"/>
    <w:rsid w:val="00D07B3C"/>
    <w:rsid w:val="00D459AE"/>
    <w:rsid w:val="00D56CF7"/>
    <w:rsid w:val="00DB0CB0"/>
    <w:rsid w:val="00E048B4"/>
    <w:rsid w:val="00EF3CD9"/>
    <w:rsid w:val="00F001F8"/>
    <w:rsid w:val="00F9583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C77D83D"/>
  <w15:docId w15:val="{0C3D13E0-951B-4D2D-A0A4-CD2D0FC00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link w:val="berschrift2Zchn"/>
    <w:uiPriority w:val="9"/>
    <w:qFormat/>
    <w:rsid w:val="00761381"/>
    <w:pPr>
      <w:spacing w:before="100" w:beforeAutospacing="1" w:after="100" w:afterAutospacing="1" w:line="240" w:lineRule="auto"/>
      <w:outlineLvl w:val="1"/>
    </w:pPr>
    <w:rPr>
      <w:rFonts w:ascii="Times New Roman" w:eastAsia="Times New Roman" w:hAnsi="Times New Roman" w:cs="Times New Roman"/>
      <w:b/>
      <w:bCs/>
      <w:sz w:val="36"/>
      <w:szCs w:val="36"/>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autoRedefine/>
    <w:semiHidden/>
    <w:rsid w:val="001919B7"/>
    <w:pPr>
      <w:spacing w:after="0" w:line="240" w:lineRule="auto"/>
    </w:pPr>
    <w:rPr>
      <w:sz w:val="24"/>
    </w:rPr>
  </w:style>
  <w:style w:type="character" w:customStyle="1" w:styleId="SprechblasentextZchn">
    <w:name w:val="Sprechblasentext Zchn"/>
    <w:link w:val="Sprechblasentext"/>
    <w:semiHidden/>
    <w:rsid w:val="001919B7"/>
    <w:rPr>
      <w:sz w:val="24"/>
    </w:rPr>
  </w:style>
  <w:style w:type="paragraph" w:styleId="Kopfzeile">
    <w:name w:val="header"/>
    <w:basedOn w:val="Standard"/>
    <w:link w:val="KopfzeileZchn"/>
    <w:uiPriority w:val="99"/>
    <w:semiHidden/>
    <w:unhideWhenUsed/>
    <w:rsid w:val="00EF3CD9"/>
    <w:pPr>
      <w:tabs>
        <w:tab w:val="center" w:pos="4320"/>
        <w:tab w:val="right" w:pos="8640"/>
      </w:tabs>
      <w:spacing w:after="0" w:line="240" w:lineRule="auto"/>
    </w:pPr>
  </w:style>
  <w:style w:type="character" w:customStyle="1" w:styleId="KopfzeileZchn">
    <w:name w:val="Kopfzeile Zchn"/>
    <w:basedOn w:val="Absatz-Standardschriftart"/>
    <w:link w:val="Kopfzeile"/>
    <w:uiPriority w:val="99"/>
    <w:semiHidden/>
    <w:rsid w:val="00EF3CD9"/>
  </w:style>
  <w:style w:type="paragraph" w:styleId="Fuzeile">
    <w:name w:val="footer"/>
    <w:basedOn w:val="Standard"/>
    <w:link w:val="FuzeileZchn"/>
    <w:uiPriority w:val="99"/>
    <w:semiHidden/>
    <w:unhideWhenUsed/>
    <w:rsid w:val="00EF3CD9"/>
    <w:pPr>
      <w:tabs>
        <w:tab w:val="center" w:pos="4320"/>
        <w:tab w:val="right" w:pos="8640"/>
      </w:tabs>
      <w:spacing w:after="0" w:line="240" w:lineRule="auto"/>
    </w:pPr>
  </w:style>
  <w:style w:type="character" w:customStyle="1" w:styleId="FuzeileZchn">
    <w:name w:val="Fußzeile Zchn"/>
    <w:basedOn w:val="Absatz-Standardschriftart"/>
    <w:link w:val="Fuzeile"/>
    <w:uiPriority w:val="99"/>
    <w:semiHidden/>
    <w:rsid w:val="00EF3CD9"/>
  </w:style>
  <w:style w:type="paragraph" w:styleId="Listenabsatz">
    <w:name w:val="List Paragraph"/>
    <w:basedOn w:val="Standard"/>
    <w:uiPriority w:val="34"/>
    <w:qFormat/>
    <w:rsid w:val="00EF3CD9"/>
    <w:pPr>
      <w:ind w:left="720"/>
      <w:contextualSpacing/>
    </w:pPr>
  </w:style>
  <w:style w:type="paragraph" w:customStyle="1" w:styleId="Default">
    <w:name w:val="Default"/>
    <w:rsid w:val="008C354F"/>
    <w:pPr>
      <w:widowControl w:val="0"/>
      <w:autoSpaceDE w:val="0"/>
      <w:autoSpaceDN w:val="0"/>
      <w:adjustRightInd w:val="0"/>
      <w:spacing w:after="0" w:line="240" w:lineRule="auto"/>
    </w:pPr>
    <w:rPr>
      <w:rFonts w:ascii="SimSun" w:eastAsia="SimSun" w:cs="SimSun"/>
      <w:color w:val="000000"/>
      <w:sz w:val="24"/>
      <w:szCs w:val="24"/>
      <w:lang w:val="en-US"/>
    </w:rPr>
  </w:style>
  <w:style w:type="paragraph" w:customStyle="1" w:styleId="CM8">
    <w:name w:val="CM8"/>
    <w:basedOn w:val="Default"/>
    <w:next w:val="Default"/>
    <w:uiPriority w:val="99"/>
    <w:rsid w:val="00D05F1F"/>
    <w:rPr>
      <w:rFonts w:cs="Times New Roman"/>
      <w:color w:val="auto"/>
    </w:rPr>
  </w:style>
  <w:style w:type="character" w:customStyle="1" w:styleId="berschrift2Zchn">
    <w:name w:val="Überschrift 2 Zchn"/>
    <w:basedOn w:val="Absatz-Standardschriftart"/>
    <w:link w:val="berschrift2"/>
    <w:uiPriority w:val="9"/>
    <w:rsid w:val="00761381"/>
    <w:rPr>
      <w:rFonts w:ascii="Times New Roman" w:eastAsia="Times New Roman" w:hAnsi="Times New Roman" w:cs="Times New Roman"/>
      <w:b/>
      <w:bCs/>
      <w:sz w:val="36"/>
      <w:szCs w:val="36"/>
      <w:lang w:val="en-US" w:eastAsia="zh-CN"/>
    </w:rPr>
  </w:style>
  <w:style w:type="character" w:customStyle="1" w:styleId="lineage-item">
    <w:name w:val="lineage-item"/>
    <w:basedOn w:val="Absatz-Standardschriftart"/>
    <w:rsid w:val="00761381"/>
  </w:style>
  <w:style w:type="character" w:customStyle="1" w:styleId="hierarchical-select-item-separator">
    <w:name w:val="hierarchical-select-item-separator"/>
    <w:basedOn w:val="Absatz-Standardschriftart"/>
    <w:rsid w:val="00761381"/>
  </w:style>
  <w:style w:type="paragraph" w:styleId="StandardWeb">
    <w:name w:val="Normal (Web)"/>
    <w:basedOn w:val="Standard"/>
    <w:uiPriority w:val="99"/>
    <w:semiHidden/>
    <w:unhideWhenUsed/>
    <w:rsid w:val="00761381"/>
    <w:pPr>
      <w:spacing w:before="100" w:beforeAutospacing="1" w:after="100" w:afterAutospacing="1" w:line="240" w:lineRule="auto"/>
    </w:pPr>
    <w:rPr>
      <w:rFonts w:ascii="Times New Roman" w:eastAsia="Times New Roman" w:hAnsi="Times New Roman" w:cs="Times New Roman"/>
      <w:sz w:val="24"/>
      <w:szCs w:val="24"/>
      <w:lang w:val="en-US" w:eastAsia="zh-CN"/>
    </w:rPr>
  </w:style>
  <w:style w:type="character" w:customStyle="1" w:styleId="print-footnote">
    <w:name w:val="print-footnote"/>
    <w:basedOn w:val="Absatz-Standardschriftart"/>
    <w:rsid w:val="00761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210189">
      <w:bodyDiv w:val="1"/>
      <w:marLeft w:val="0"/>
      <w:marRight w:val="0"/>
      <w:marTop w:val="0"/>
      <w:marBottom w:val="0"/>
      <w:divBdr>
        <w:top w:val="none" w:sz="0" w:space="0" w:color="auto"/>
        <w:left w:val="none" w:sz="0" w:space="0" w:color="auto"/>
        <w:bottom w:val="none" w:sz="0" w:space="0" w:color="auto"/>
        <w:right w:val="none" w:sz="0" w:space="0" w:color="auto"/>
      </w:divBdr>
      <w:divsChild>
        <w:div w:id="99685537">
          <w:marLeft w:val="0"/>
          <w:marRight w:val="0"/>
          <w:marTop w:val="0"/>
          <w:marBottom w:val="0"/>
          <w:divBdr>
            <w:top w:val="none" w:sz="0" w:space="0" w:color="auto"/>
            <w:left w:val="none" w:sz="0" w:space="0" w:color="auto"/>
            <w:bottom w:val="none" w:sz="0" w:space="0" w:color="auto"/>
            <w:right w:val="none" w:sz="0" w:space="0" w:color="auto"/>
          </w:divBdr>
        </w:div>
        <w:div w:id="537863149">
          <w:marLeft w:val="0"/>
          <w:marRight w:val="0"/>
          <w:marTop w:val="0"/>
          <w:marBottom w:val="0"/>
          <w:divBdr>
            <w:top w:val="none" w:sz="0" w:space="0" w:color="auto"/>
            <w:left w:val="none" w:sz="0" w:space="0" w:color="auto"/>
            <w:bottom w:val="none" w:sz="0" w:space="0" w:color="auto"/>
            <w:right w:val="none" w:sz="0" w:space="0" w:color="auto"/>
          </w:divBdr>
          <w:divsChild>
            <w:div w:id="914364382">
              <w:marLeft w:val="0"/>
              <w:marRight w:val="72"/>
              <w:marTop w:val="0"/>
              <w:marBottom w:val="0"/>
              <w:divBdr>
                <w:top w:val="none" w:sz="0" w:space="0" w:color="auto"/>
                <w:left w:val="none" w:sz="0" w:space="0" w:color="auto"/>
                <w:bottom w:val="none" w:sz="0" w:space="0" w:color="auto"/>
                <w:right w:val="none" w:sz="0" w:space="0" w:color="auto"/>
              </w:divBdr>
              <w:divsChild>
                <w:div w:id="485584828">
                  <w:marLeft w:val="0"/>
                  <w:marRight w:val="0"/>
                  <w:marTop w:val="0"/>
                  <w:marBottom w:val="0"/>
                  <w:divBdr>
                    <w:top w:val="none" w:sz="0" w:space="0" w:color="auto"/>
                    <w:left w:val="none" w:sz="0" w:space="0" w:color="auto"/>
                    <w:bottom w:val="none" w:sz="0" w:space="0" w:color="auto"/>
                    <w:right w:val="none" w:sz="0" w:space="0" w:color="auto"/>
                  </w:divBdr>
                  <w:divsChild>
                    <w:div w:id="167833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2122">
              <w:marLeft w:val="0"/>
              <w:marRight w:val="0"/>
              <w:marTop w:val="0"/>
              <w:marBottom w:val="180"/>
              <w:divBdr>
                <w:top w:val="none" w:sz="0" w:space="0" w:color="auto"/>
                <w:left w:val="none" w:sz="0" w:space="0" w:color="auto"/>
                <w:bottom w:val="none" w:sz="0" w:space="0" w:color="auto"/>
                <w:right w:val="none" w:sz="0" w:space="0" w:color="auto"/>
              </w:divBdr>
              <w:divsChild>
                <w:div w:id="292640767">
                  <w:marLeft w:val="0"/>
                  <w:marRight w:val="0"/>
                  <w:marTop w:val="0"/>
                  <w:marBottom w:val="0"/>
                  <w:divBdr>
                    <w:top w:val="none" w:sz="0" w:space="0" w:color="auto"/>
                    <w:left w:val="none" w:sz="0" w:space="0" w:color="auto"/>
                    <w:bottom w:val="none" w:sz="0" w:space="0" w:color="auto"/>
                    <w:right w:val="none" w:sz="0" w:space="0" w:color="auto"/>
                  </w:divBdr>
                  <w:divsChild>
                    <w:div w:id="86667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815216">
              <w:marLeft w:val="0"/>
              <w:marRight w:val="0"/>
              <w:marTop w:val="0"/>
              <w:marBottom w:val="180"/>
              <w:divBdr>
                <w:top w:val="none" w:sz="0" w:space="0" w:color="auto"/>
                <w:left w:val="none" w:sz="0" w:space="0" w:color="auto"/>
                <w:bottom w:val="none" w:sz="0" w:space="0" w:color="auto"/>
                <w:right w:val="none" w:sz="0" w:space="0" w:color="auto"/>
              </w:divBdr>
              <w:divsChild>
                <w:div w:id="791245692">
                  <w:marLeft w:val="0"/>
                  <w:marRight w:val="0"/>
                  <w:marTop w:val="0"/>
                  <w:marBottom w:val="0"/>
                  <w:divBdr>
                    <w:top w:val="none" w:sz="0" w:space="0" w:color="auto"/>
                    <w:left w:val="none" w:sz="0" w:space="0" w:color="auto"/>
                    <w:bottom w:val="none" w:sz="0" w:space="0" w:color="auto"/>
                    <w:right w:val="none" w:sz="0" w:space="0" w:color="auto"/>
                  </w:divBdr>
                  <w:divsChild>
                    <w:div w:id="162598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5901">
              <w:marLeft w:val="0"/>
              <w:marRight w:val="0"/>
              <w:marTop w:val="0"/>
              <w:marBottom w:val="240"/>
              <w:divBdr>
                <w:top w:val="none" w:sz="0" w:space="0" w:color="auto"/>
                <w:left w:val="none" w:sz="0" w:space="0" w:color="auto"/>
                <w:bottom w:val="none" w:sz="0" w:space="0" w:color="auto"/>
                <w:right w:val="none" w:sz="0" w:space="0" w:color="auto"/>
              </w:divBdr>
              <w:divsChild>
                <w:div w:id="501238068">
                  <w:marLeft w:val="0"/>
                  <w:marRight w:val="0"/>
                  <w:marTop w:val="0"/>
                  <w:marBottom w:val="0"/>
                  <w:divBdr>
                    <w:top w:val="none" w:sz="0" w:space="0" w:color="auto"/>
                    <w:left w:val="none" w:sz="0" w:space="0" w:color="auto"/>
                    <w:bottom w:val="none" w:sz="0" w:space="0" w:color="auto"/>
                    <w:right w:val="none" w:sz="0" w:space="0" w:color="auto"/>
                  </w:divBdr>
                  <w:divsChild>
                    <w:div w:id="169037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339556">
              <w:marLeft w:val="0"/>
              <w:marRight w:val="0"/>
              <w:marTop w:val="0"/>
              <w:marBottom w:val="180"/>
              <w:divBdr>
                <w:top w:val="none" w:sz="0" w:space="0" w:color="auto"/>
                <w:left w:val="none" w:sz="0" w:space="0" w:color="auto"/>
                <w:bottom w:val="none" w:sz="0" w:space="0" w:color="auto"/>
                <w:right w:val="none" w:sz="0" w:space="0" w:color="auto"/>
              </w:divBdr>
              <w:divsChild>
                <w:div w:id="168452649">
                  <w:marLeft w:val="0"/>
                  <w:marRight w:val="0"/>
                  <w:marTop w:val="0"/>
                  <w:marBottom w:val="0"/>
                  <w:divBdr>
                    <w:top w:val="none" w:sz="0" w:space="0" w:color="auto"/>
                    <w:left w:val="none" w:sz="0" w:space="0" w:color="auto"/>
                    <w:bottom w:val="none" w:sz="0" w:space="0" w:color="auto"/>
                    <w:right w:val="none" w:sz="0" w:space="0" w:color="auto"/>
                  </w:divBdr>
                  <w:divsChild>
                    <w:div w:id="112912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2342</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RDP</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Wilhelmina Mossink</dc:creator>
  <cp:lastModifiedBy>Armin Talke</cp:lastModifiedBy>
  <cp:revision>2</cp:revision>
  <dcterms:created xsi:type="dcterms:W3CDTF">2014-08-16T06:26:00Z</dcterms:created>
  <dcterms:modified xsi:type="dcterms:W3CDTF">2014-08-16T06:26:00Z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18633</vt:lpwstr>
  </property>
  <property fmtid="{D5CDD505-2E9C-101B-9397-08002B2CF9AE}" pid="3" name="NXPowerLiteVersion">
    <vt:lpwstr>D3.7.5</vt:lpwstr>
  </property>
</Properties>
</file>